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UserStyle_3"/>
      </w:pPr>
      <w:r>
        <w:t xml:space="preserve">Тема:  Войници или балерини</w:t>
      </w:r>
    </w:p>
    <w:p>
      <w:pPr>
        <w:pStyle w:val="UserStyle_3"/>
      </w:pPr>
    </w:p>
    <w:p>
      <w:pPr>
        <w:pStyle w:val="UserStyle_3"/>
      </w:pPr>
      <w:r>
        <w:t xml:space="preserve">Ядра: </w:t>
      </w:r>
    </w:p>
    <w:p>
      <w:pPr>
        <w:pStyle w:val="UserStyle_3"/>
      </w:pPr>
    </w:p>
    <w:p>
      <w:pPr>
        <w:pStyle w:val="UserStyle_3"/>
      </w:pPr>
      <w:r>
        <w:t xml:space="preserve">     1.Възприемане  на музика. </w:t>
      </w:r>
    </w:p>
    <w:p>
      <w:pPr>
        <w:pStyle w:val="UserStyle_3"/>
      </w:pPr>
    </w:p>
    <w:p>
      <w:pPr>
        <w:pStyle w:val="UserStyle_3"/>
      </w:pPr>
      <w:r>
        <w:t xml:space="preserve">     2.Музика, движение и танц.</w:t>
      </w:r>
    </w:p>
    <w:p>
      <w:pPr>
        <w:pStyle w:val="UserStyle_3"/>
      </w:pPr>
    </w:p>
    <w:p>
      <w:pPr>
        <w:pStyle w:val="UserStyle_3"/>
      </w:pPr>
      <w:r>
        <w:t xml:space="preserve">     3.Елементи на музикалната изразност.</w:t>
      </w:r>
    </w:p>
    <w:p>
      <w:pPr>
        <w:pStyle w:val="UserStyle_3"/>
      </w:pPr>
    </w:p>
    <w:p>
      <w:pPr>
        <w:pStyle w:val="UserStyle_3"/>
      </w:pPr>
      <w:r>
        <w:t xml:space="preserve">Музикално- образователни цели:</w:t>
      </w:r>
    </w:p>
    <w:p>
      <w:pPr>
        <w:pStyle w:val="UserStyle_3"/>
      </w:pPr>
    </w:p>
    <w:p>
      <w:pPr>
        <w:pStyle w:val="UserStyle_3"/>
      </w:pPr>
      <w:r>
        <w:t xml:space="preserve">     1.Развиване на музикалния слух и музикалната култура.</w:t>
      </w:r>
    </w:p>
    <w:p>
      <w:pPr>
        <w:pStyle w:val="UserStyle_3"/>
      </w:pPr>
    </w:p>
    <w:p>
      <w:pPr>
        <w:pStyle w:val="UserStyle_3"/>
      </w:pPr>
      <w:r>
        <w:t xml:space="preserve">     2.Възпитаване на нравствени и патриотични качества.</w:t>
      </w:r>
    </w:p>
    <w:p>
      <w:pPr>
        <w:pStyle w:val="UserStyle_3"/>
      </w:pPr>
    </w:p>
    <w:p>
      <w:pPr>
        <w:pStyle w:val="UserStyle_3"/>
      </w:pPr>
      <w:r>
        <w:t xml:space="preserve">Задачи:</w:t>
      </w:r>
    </w:p>
    <w:p>
      <w:pPr>
        <w:pStyle w:val="UserStyle_3"/>
      </w:pPr>
    </w:p>
    <w:p>
      <w:pPr>
        <w:pStyle w:val="UserStyle_3"/>
      </w:pPr>
      <w:r>
        <w:t xml:space="preserve">     1.Добиване на общи представи за жанровете марш и валс.</w:t>
      </w:r>
    </w:p>
    <w:p>
      <w:pPr>
        <w:pStyle w:val="UserStyle_3"/>
      </w:pPr>
    </w:p>
    <w:p>
      <w:pPr>
        <w:pStyle w:val="UserStyle_3"/>
      </w:pPr>
      <w:r>
        <w:t xml:space="preserve">     2.Усъвършенстване на двигателно-ритмичният усет.</w:t>
      </w:r>
    </w:p>
    <w:p>
      <w:pPr>
        <w:pStyle w:val="UserStyle_3"/>
      </w:pPr>
    </w:p>
    <w:p>
      <w:pPr>
        <w:pStyle w:val="UserStyle_3"/>
      </w:pPr>
      <w:r>
        <w:t xml:space="preserve"> Умения:</w:t>
      </w:r>
    </w:p>
    <w:p>
      <w:pPr>
        <w:pStyle w:val="UserStyle_3"/>
      </w:pPr>
    </w:p>
    <w:p>
      <w:pPr>
        <w:pStyle w:val="UserStyle_3"/>
      </w:pPr>
      <w:r>
        <w:t xml:space="preserve">     1.Предаване  точно характера на музиката чрез ритъм и движение. </w:t>
      </w:r>
    </w:p>
    <w:p>
      <w:pPr>
        <w:pStyle w:val="UserStyle_3"/>
      </w:pPr>
    </w:p>
    <w:p>
      <w:pPr>
        <w:pStyle w:val="UserStyle_3"/>
      </w:pPr>
      <w:r>
        <w:t xml:space="preserve">     2.Осъществяване на елементарен ритмичен съпровод с детски музикален инструмент.</w:t>
      </w:r>
    </w:p>
    <w:p>
      <w:pPr>
        <w:pStyle w:val="UserStyle_3"/>
      </w:pPr>
    </w:p>
    <w:p>
      <w:pPr>
        <w:pStyle w:val="UserStyle_3"/>
      </w:pPr>
      <w:r>
        <w:t xml:space="preserve"> Методи: наблюдения, беседа, описание, демонстрация .</w:t>
      </w:r>
    </w:p>
    <w:p>
      <w:pPr>
        <w:pStyle w:val="UserStyle_3"/>
      </w:pPr>
    </w:p>
    <w:p>
      <w:pPr>
        <w:pStyle w:val="UserStyle_3"/>
      </w:pPr>
      <w:r>
        <w:t xml:space="preserve"> Музикален материал: за слушане - марш"Родина" - И. Братанов, валс из "Лешникотрошачката" - П. И. Чайковски.</w:t>
      </w:r>
    </w:p>
    <w:p>
      <w:pPr>
        <w:pStyle w:val="UserStyle_3"/>
      </w:pPr>
    </w:p>
    <w:p>
      <w:pPr>
        <w:pStyle w:val="UserStyle_3"/>
      </w:pPr>
      <w:r>
        <w:t xml:space="preserve"> Други материали: тетрадка по музика, касетофон, компютър, детски музикални инструменти.</w:t>
      </w:r>
    </w:p>
    <w:p>
      <w:pPr>
        <w:pStyle w:val="UserStyle_3"/>
      </w:pPr>
    </w:p>
    <w:p>
      <w:pPr>
        <w:pStyle w:val="UserStyle_3"/>
      </w:pPr>
      <w:r>
        <w:t xml:space="preserve">Дейност: слушане, ритмика.</w:t>
      </w:r>
    </w:p>
    <w:p>
      <w:pPr>
        <w:pStyle w:val="UserStyle_3"/>
      </w:pPr>
    </w:p>
    <w:p>
      <w:pPr>
        <w:pStyle w:val="UserStyle_3"/>
      </w:pPr>
      <w:r>
        <w:t xml:space="preserve">  Ход на ситуацията </w:t>
      </w:r>
    </w:p>
    <w:p>
      <w:pPr>
        <w:pStyle w:val="UserStyle_3"/>
      </w:pPr>
    </w:p>
    <w:p>
      <w:pPr>
        <w:pStyle w:val="UserStyle_3"/>
      </w:pPr>
      <w:r>
        <w:t xml:space="preserve">  Въведение</w:t>
      </w:r>
    </w:p>
    <w:p>
      <w:pPr>
        <w:pStyle w:val="UserStyle_3"/>
      </w:pPr>
    </w:p>
    <w:p>
      <w:pPr>
        <w:pStyle w:val="UserStyle_3"/>
      </w:pPr>
      <w:r>
        <w:t xml:space="preserve">     Учителят най-напред обръща внимание на емоционалната нагласа на децата. Започва с беседа за нашата Родина. Обсъжда се необходимостта тя да се брани и защитава.  Интересува се дали децата  знаят кой се грижи за сигурността на нашата Родина.За да придобият децата по-ясна представа за войниците се използва визуален материал - презентация,  показваща военен парад.Децата с възхищение гледат парада на войниците и изразяват своите емоции.Учителят съобщава,че след тържествения военен  парад ще се пренесат в лиричния свят на балета.Децата гледат с интерес изпълнението на балерините.Заедно с учителят обсъждат презентациите  и настроенията и чувствата породени от тях.Децата изразяват личното си емоционално отношение.Създадената емоционално- психическа нагласа подготвя децата за активно и емоционално участие в ситуацията.</w:t>
      </w:r>
    </w:p>
    <w:p>
      <w:pPr>
        <w:pStyle w:val="UserStyle_3"/>
      </w:pPr>
    </w:p>
    <w:p>
      <w:pPr>
        <w:pStyle w:val="UserStyle_3"/>
      </w:pPr>
      <w:r>
        <w:t xml:space="preserve">  Основен дял</w:t>
      </w:r>
    </w:p>
    <w:p>
      <w:pPr>
        <w:pStyle w:val="UserStyle_3"/>
      </w:pPr>
    </w:p>
    <w:p>
      <w:pPr>
        <w:pStyle w:val="UserStyle_3"/>
      </w:pPr>
      <w:r>
        <w:t xml:space="preserve">      В ситуацията се преплитат  2 основни дейности: слушане и танцуване.Учителят насочва вниманието на децата към  тетрадките  по музика,където на стр.9 са поместени 2  картинки- на войници, които маршируват и на балерини, които танцуват валс.Децата  внимателно разглеждат  най-напред картинката с войниците. Заедно с учителят  обсъждат външния вид на войниците и техните униформи.Прави им впечатление, че са строени и маршируват. Отбелязват, че войниците винаги се посрещат с радост от децата и предизвикват възхищение.След като децата се запознаят с картинката  учителят подготвя децата за възприемане на марш "Родина". Задава въпроси на децата относно начина на маршируване. Вниманието им се насочва към затвърждаване на уменията за ориентиране в пространството - леви, десни. Уточнява се на кой крак се стъпва на едно - на ляв. Педагогът отбелязва, че при марша се брои до 2(раз-два). Отмерва двумерния равномерен метрум като пляска с ръце.Подканя децата заедно да плеснат с ръце. Задава въпрос на децата относно музикалния инструмент, който може да се използва при марша.Децата се досещат, че това е барабанчето.Учителят  предлага на  децата да станат прави и да маршируват заедно на фона на музиката. Вниманието на децата се насочва към правилното изходно положение на тялото и синхрона на движенията им с музиката.  От касетофона звучи марш "Родина”.Учителят подпомага децата  с помощта на барабанче.Децата се стараят с движенията си да изразят ритъма, темпа и динамиката на музиката.Дава се възможност за емоционално преживяване и се създава положителна емоционална нагласа.  Музиката създава радостно настроение у децата и тонизира детския организъм.При изпълнение на музикалните движения децата се освобождават от двигателната енергия.  След отзвучаването на марша децата имат за задача да отговорят как според тях звучи марша и какво настроение създава у тях. Зададените въпроси провокират отговори, които ще изградят представи свързани с музикално - изразните средства на музиката. Учителят приканва децата да обърнат внимание отново на картинката  в тетрадките и по специално на картинката с балерините. Децата  забелязват красивото и ефирно облекло на балерините и танцуването им на пръсти леко и грациозно. Отбелязват, че този танц може да се танцува както от балерини, така и от момчета и момичета по двойки. Учителят приканва децата да изслушат и следващата мелодия и да познаят кой е танца. Звучи валс из "Лешникотрошачката". Децата предполагат кой  може да е. Учителят уточнява танца и музикалните инструменти, които звучат. Приканва децата да потърсят разликите между валса и марша. Децата отбелязват гордото, тържествено, бодро звучене на марша и нежното, спокойно и тихо звучене на валса. Учителят уточнява, че марша и валса са с различен метрум, като  броенето при марша е 1,2, а при валса 1,2,3, като се задържа на 1.След отброяване на схемата с пляскане на ръце, педагогът използва и музикалния инструмент клавеси.След запознаването на децата с музикалното произведение се преминава към непосредствено овладяване на движенията на танца при съпровода на музиката. Тя извиква определени двигателни реакции у децата, настроение и желание да изразят чувствата  си чрез движение. Учителят подканва децата да насочат своите движения в съответствие с характера и съдържанието на музиката. Освен използването на нагледно - слухов похват при изграждането на представа за танца голямо място има и ползването на нагледно - зрителния похват. Показът в случая играе важна роля. Движенията се усвояват най-напред при прякото участие на учителя и неговото словесно обяснение на всяко движение. Упражняването на определено движение и неговите елементи подпомага по-бързото и по-добро усвояване на танца. Учителят обръща внимание на правилното изпълнение на движенията - да има съгласуваност на движенията с музиката, което съдейства за развитие на ритмично чувство. Насочва ги да усетят ритъма, метрума и темпото  на валса.Следващият  етап от усвояването на танца е усъвършенстването на изпълнението на движенията, който намира място в изработването на изразителност. Децата трябва сами да почувстват, че от изразителността на движенията зависи красотата на танца.Учителят съветва децата да танцуват леко, грациозно и с удоволствие.Приканва някои от момчетата да танцуват с момичета. При преценката  си педагогът се стреми да поощрява децата. </w:t>
      </w:r>
    </w:p>
    <w:p>
      <w:pPr>
        <w:pStyle w:val="UserStyle_3"/>
      </w:pPr>
    </w:p>
    <w:p>
      <w:pPr>
        <w:pStyle w:val="UserStyle_3"/>
      </w:pPr>
      <w:r>
        <w:t xml:space="preserve">  Заключителна част</w:t>
      </w:r>
    </w:p>
    <w:p>
      <w:pPr>
        <w:pStyle w:val="UserStyle_3"/>
      </w:pPr>
    </w:p>
    <w:p>
      <w:pPr>
        <w:pStyle w:val="UserStyle_3"/>
      </w:pPr>
      <w:r>
        <w:t xml:space="preserve">       Надграждането на изградените представи и знания се осъществява по-лесно, ако обстановката, визуалния материал и ситуацията са запомнящи се. След приключване на ситуацията учителят приканва децата да си спомнят някоя изучена песен, на която може да се марширува , като  "Знамето ни е трицветно". Педагогът подканва децата да се строят като войниците и раздава на всички деца войнишки шапки от хартия изработени по констурктивен и технически -битов труд. Внасянето на допълнителни реквизити внася емоционална атмосфера в ситуацията. На едно момченце  най-отпред  се дава барабанче за музикален съпровод при маршируването.Учителят насочва децата с маршова стъпка и песен  да излязат заедно от стаята, за да се подготвят за следващото занятие. </w:t>
      </w:r>
    </w:p>
    <w:p>
      <w:pPr>
        <w:pStyle w:val="UserStyle_3"/>
      </w:pPr>
    </w:p>
    <w:p>
      <w:pPr>
        <w:pStyle w:val="UserStyle_3"/>
      </w:pPr>
      <w:r>
        <w:t xml:space="preserve"> Методически коментар</w:t>
      </w:r>
    </w:p>
    <w:p>
      <w:pPr>
        <w:pStyle w:val="UserStyle_3"/>
      </w:pPr>
    </w:p>
    <w:p>
      <w:pPr>
        <w:pStyle w:val="UserStyle_3"/>
      </w:pPr>
      <w:r>
        <w:t xml:space="preserve">        Темата на урока е свързана с умението на децата да разпознават различни видове музика. То се изразява в запознаване с музикалните произведения(съдържание, характер, музикално-художествени образи, музикално-художествени средства). Разпознаването постепенно се усъвършенства върху основата на повишения музикален слух и впечатлителност, свързани  с емоционалните преживявания до следващото равнище-различаване. То се основава предимно на сравняването на две или повече произведения, с  повече или по-малко контрастни изразни средства. Чрез разпознаването и различаването при възприемане на музиката се осъществява постепенен преход към смисловото възприятие на музиката, към осъзнаване на изразителната й сила. Чрез ритмиката децата овладяват и разбират времевите отношения в музиката - усет за ритъм, метрум и темпо. Чрез ритъма възприемат, анализират и използват нотни трайности. Чрез темпото възприемат  бързината ,с която се изпълнява музкалното произведение. Чрез метрума  изразяват и възприемат  пулсацията в музиката.Музикално- ритмичната дейност е необходимо условие за музикалното развитие и възпитание на децата от ранна и предучилищна възраст, като им осигурява възможността да усетят, преживеят и осъзнаят съдържанието на музикалните творби.</w:t>
      </w:r>
    </w:p>
    <w:p>
      <w:pPr>
        <w:pStyle w:val="UserStyle_3"/>
      </w:pPr>
    </w:p>
    <w:p>
      <w:pPr>
        <w:pStyle w:val="UserStyle_3"/>
      </w:pPr>
    </w:p>
    <w:sectPr>
      <w:type w:val="nextPage"/>
      <w:pgSz w:h="16838" w:w="11906"/>
      <w:pgMar w:top="1134" w:right="1134" w:bottom="1134" w:left="1134"/>
      <w:pgNumType w:fmt="non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isplayHorizontalDrawingGridEvery w:val="0"/>
  <w:displayVerticalDrawingGridEvery w:val="0"/>
  <w:characterSpacingControl w:val="doNotCompress"/>
  <w:footnotePr/>
  <w:compat>
    <w:balanceSingleByteDoubleByteWidth w:val="true"/>
    <w:doNotLeaveBackslashAlone w:val="true"/>
    <w:ulTrailSpace w:val="true"/>
    <w:adjustLineHeightInTable w:val="true"/>
    <w:doNotUseHTMLParagraphAutoSpacing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TableNormal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Normal">
    <w:name w:val="Normal"/>
    <w:aliases w:val="Default"/>
    <w:next w:val="Normal"/>
    <w:link w:val="Normal"/>
    <w:pPr>
      <w:widowControl w:val="false"/>
    </w:pPr>
    <w:rPr>
      <w:rFonts w:ascii="Times New Roman" w:hAnsi="Times New Roman" w:eastAsia="Arial" w:cs="Arial"/>
      <w:color w:val="auto"/>
      <w:sz w:val="24"/>
      <w:szCs w:val="24"/>
      <w:lang w:val="en-US" w:eastAsia="zh-CN" w:bidi="hi-IN"/>
    </w:rPr>
  </w:style>
  <w:style w:type="character" w:styleId="NormalCharacter">
    <w:name w:val="Absatz-Standardschriftart"/>
    <w:next w:val="NormalCharacter"/>
    <w:link w:val="Normal"/>
  </w:style>
  <w:style w:type="paragraph" w:styleId="UserStyle_0">
    <w:name w:val="Heading"/>
    <w:basedOn w:val="Normal"/>
    <w:next w:val="BodyText"/>
    <w:link w:val="Normal"/>
    <w:pPr>
      <w:keepNext w:val="true"/>
      <w:spacing w:after="120" w:before="240"/>
    </w:pPr>
    <w:rPr>
      <w:rFonts w:ascii="Arial" w:hAnsi="Arial" w:eastAsia="Arial" w:cs="Arial"/>
      <w:sz w:val="28"/>
      <w:szCs w:val="28"/>
    </w:rPr>
  </w:style>
  <w:style w:type="paragraph" w:styleId="BodyText">
    <w:name w:val="Text body"/>
    <w:basedOn w:val="Normal"/>
    <w:next w:val="BodyText"/>
    <w:pPr>
      <w:spacing w:after="120" w:before="0"/>
    </w:pPr>
  </w:style>
  <w:style w:type="paragraph" w:styleId="List">
    <w:name w:val="List"/>
    <w:basedOn w:val="BodyText"/>
    <w:next w:val="List"/>
  </w:style>
  <w:style w:type="paragraph" w:styleId="UserStyle_1">
    <w:name w:val="Caption1"/>
    <w:basedOn w:val="Normal"/>
    <w:next w:val="UserStyle_1"/>
    <w:link w:val="Normal"/>
    <w:pPr>
      <w:suppressLineNumbers w:val="true"/>
      <w:spacing w:after="120" w:before="120"/>
    </w:pPr>
    <w:rPr>
      <w:i/>
      <w:iCs/>
      <w:sz w:val="24"/>
      <w:szCs w:val="24"/>
    </w:rPr>
  </w:style>
  <w:style w:type="paragraph" w:styleId="UserStyle_2">
    <w:name w:val="Index"/>
    <w:basedOn w:val="Normal"/>
    <w:next w:val="UserStyle_2"/>
    <w:link w:val="Normal"/>
    <w:pPr>
      <w:suppressLineNumbers w:val="true"/>
    </w:pPr>
  </w:style>
  <w:style w:type="paragraph" w:styleId="UserStyle_3">
    <w:name w:val="Preformatted Text"/>
    <w:basedOn w:val="Normal"/>
    <w:next w:val="UserStyle_3"/>
    <w:link w:val="Normal"/>
    <w:pPr>
      <w:spacing w:after="0" w:before="0"/>
    </w:pPr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ONLYOFFICE/8.2.1.38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1601-01-01T00:00:00Z</dcterms:created>
  <dcterms:modified xsi:type="dcterms:W3CDTF">1601-01-01T00:00:00Z</dcterms:modified>
</cp:coreProperties>
</file>